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62F099" w14:textId="0056C768" w:rsidR="00FB5217" w:rsidRPr="00FB5217" w:rsidRDefault="00F16602" w:rsidP="00FB5217">
      <w:pPr>
        <w:spacing w:line="240" w:lineRule="auto"/>
        <w:jc w:val="center"/>
        <w:rPr>
          <w:rFonts w:ascii="Times New Roman" w:hAnsi="Times New Roman" w:cs="Times New Roman"/>
          <w:b/>
          <w:bCs/>
          <w:sz w:val="24"/>
          <w:szCs w:val="24"/>
        </w:rPr>
      </w:pPr>
      <w:r w:rsidRPr="00FB5217">
        <w:rPr>
          <w:rFonts w:ascii="Times New Roman" w:hAnsi="Times New Roman" w:cs="Times New Roman"/>
          <w:b/>
          <w:bCs/>
          <w:sz w:val="24"/>
          <w:szCs w:val="24"/>
        </w:rPr>
        <w:t>Project Proposal</w:t>
      </w:r>
    </w:p>
    <w:p w14:paraId="62912FEB" w14:textId="45E6CDB4" w:rsidR="00F94F62" w:rsidRPr="000A3DB1" w:rsidRDefault="00F16602" w:rsidP="00FB5217">
      <w:pPr>
        <w:spacing w:line="240" w:lineRule="auto"/>
        <w:ind w:firstLine="720"/>
        <w:rPr>
          <w:rFonts w:ascii="Times New Roman" w:hAnsi="Times New Roman" w:cs="Times New Roman"/>
          <w:sz w:val="24"/>
          <w:szCs w:val="24"/>
        </w:rPr>
      </w:pPr>
      <w:r w:rsidRPr="000A3DB1">
        <w:rPr>
          <w:rFonts w:ascii="Times New Roman" w:hAnsi="Times New Roman" w:cs="Times New Roman"/>
          <w:sz w:val="24"/>
          <w:szCs w:val="24"/>
        </w:rPr>
        <w:t>The year had started well for most of the people, just like the past times. However, at the end of the first quarter, the pandemic became a significant problem globally. It resulted in the changing of the different sectors of the world. It brought about abnormality in the travel industry, tourism, and education system. The schools, airports, and parks were closed, and people were forced to stay home</w:t>
      </w:r>
      <w:r w:rsidR="00EB27BD">
        <w:rPr>
          <w:rFonts w:ascii="Times New Roman" w:hAnsi="Times New Roman" w:cs="Times New Roman"/>
          <w:sz w:val="24"/>
          <w:szCs w:val="24"/>
        </w:rPr>
        <w:t xml:space="preserve"> (Butler et al., 68)</w:t>
      </w:r>
      <w:r w:rsidRPr="000A3DB1">
        <w:rPr>
          <w:rFonts w:ascii="Times New Roman" w:hAnsi="Times New Roman" w:cs="Times New Roman"/>
          <w:sz w:val="24"/>
          <w:szCs w:val="24"/>
        </w:rPr>
        <w:t>. Everything came to a standstill; the children and parents were at home since they stayed at home with the workplaces closing down. The situation brought many people together and allowed them to mend</w:t>
      </w:r>
      <w:r w:rsidR="005151D2" w:rsidRPr="000A3DB1">
        <w:rPr>
          <w:rFonts w:ascii="Times New Roman" w:hAnsi="Times New Roman" w:cs="Times New Roman"/>
          <w:sz w:val="24"/>
          <w:szCs w:val="24"/>
        </w:rPr>
        <w:t xml:space="preserve"> different relationships; however, many sections were dragged behind. The education system and the children were most affected since they were not in school. However, there have been initiatives to return the situation to normal</w:t>
      </w:r>
      <w:r w:rsidR="00EB27BD">
        <w:rPr>
          <w:rFonts w:ascii="Times New Roman" w:hAnsi="Times New Roman" w:cs="Times New Roman"/>
          <w:sz w:val="24"/>
          <w:szCs w:val="24"/>
        </w:rPr>
        <w:t xml:space="preserve"> (Butler et al., 70)</w:t>
      </w:r>
      <w:r w:rsidR="005151D2" w:rsidRPr="000A3DB1">
        <w:rPr>
          <w:rFonts w:ascii="Times New Roman" w:hAnsi="Times New Roman" w:cs="Times New Roman"/>
          <w:sz w:val="24"/>
          <w:szCs w:val="24"/>
        </w:rPr>
        <w:t xml:space="preserve">. Many charity organizations have moved to improve the education system and try to boost it back to normalcy. </w:t>
      </w:r>
      <w:r w:rsidR="004C3384" w:rsidRPr="000A3DB1">
        <w:rPr>
          <w:rFonts w:ascii="Times New Roman" w:hAnsi="Times New Roman" w:cs="Times New Roman"/>
          <w:sz w:val="24"/>
          <w:szCs w:val="24"/>
        </w:rPr>
        <w:t xml:space="preserve">Through Mr. FR, the charity organization has helped to rectify the education system and improve the education system to better and greater heights. </w:t>
      </w:r>
      <w:r w:rsidR="005151D2" w:rsidRPr="000A3DB1">
        <w:rPr>
          <w:rFonts w:ascii="Times New Roman" w:hAnsi="Times New Roman" w:cs="Times New Roman"/>
          <w:sz w:val="24"/>
          <w:szCs w:val="24"/>
        </w:rPr>
        <w:t xml:space="preserve">The essay will discuss the </w:t>
      </w:r>
      <w:bookmarkStart w:id="0" w:name="_Hlk55934181"/>
      <w:r w:rsidR="005151D2" w:rsidRPr="000A3DB1">
        <w:rPr>
          <w:rFonts w:ascii="Times New Roman" w:hAnsi="Times New Roman" w:cs="Times New Roman"/>
          <w:sz w:val="24"/>
          <w:szCs w:val="24"/>
        </w:rPr>
        <w:t>charity proposal that will help mitigate the education menace, its benefits, and its implementation phases.</w:t>
      </w:r>
      <w:bookmarkEnd w:id="0"/>
    </w:p>
    <w:p w14:paraId="6B6973D9" w14:textId="09231887" w:rsidR="008B3441" w:rsidRPr="000A3DB1" w:rsidRDefault="00F16602" w:rsidP="002D133F">
      <w:pPr>
        <w:spacing w:line="240" w:lineRule="auto"/>
        <w:ind w:firstLine="720"/>
        <w:rPr>
          <w:rFonts w:ascii="Times New Roman" w:hAnsi="Times New Roman" w:cs="Times New Roman"/>
          <w:sz w:val="24"/>
          <w:szCs w:val="24"/>
        </w:rPr>
      </w:pPr>
      <w:r w:rsidRPr="000A3DB1">
        <w:rPr>
          <w:rFonts w:ascii="Times New Roman" w:hAnsi="Times New Roman" w:cs="Times New Roman"/>
          <w:sz w:val="24"/>
          <w:szCs w:val="24"/>
        </w:rPr>
        <w:t>The charity proposal was developed by Mr. FR to help the children to continue with their education</w:t>
      </w:r>
      <w:r w:rsidR="00CB3DE1" w:rsidRPr="000A3DB1">
        <w:rPr>
          <w:rFonts w:ascii="Times New Roman" w:hAnsi="Times New Roman" w:cs="Times New Roman"/>
          <w:sz w:val="24"/>
          <w:szCs w:val="24"/>
        </w:rPr>
        <w:t>. The charity was done after realizing that most children, especially in the slum and marginalized area. He moved to move</w:t>
      </w:r>
      <w:r w:rsidR="0091293D" w:rsidRPr="000A3DB1">
        <w:rPr>
          <w:rFonts w:ascii="Times New Roman" w:hAnsi="Times New Roman" w:cs="Times New Roman"/>
          <w:sz w:val="24"/>
          <w:szCs w:val="24"/>
        </w:rPr>
        <w:t xml:space="preserve"> in to help with the situation</w:t>
      </w:r>
      <w:r w:rsidR="00E136F7">
        <w:rPr>
          <w:rFonts w:ascii="Times New Roman" w:hAnsi="Times New Roman" w:cs="Times New Roman"/>
          <w:sz w:val="24"/>
          <w:szCs w:val="24"/>
        </w:rPr>
        <w:t xml:space="preserve"> (Cronin, 78)</w:t>
      </w:r>
      <w:r w:rsidR="0091293D" w:rsidRPr="000A3DB1">
        <w:rPr>
          <w:rFonts w:ascii="Times New Roman" w:hAnsi="Times New Roman" w:cs="Times New Roman"/>
          <w:sz w:val="24"/>
          <w:szCs w:val="24"/>
        </w:rPr>
        <w:t>. He invested a considerable sum of money in ensuring that the education system runs smoothly. The plan would involve setting up online classes and tutorship to ensure that the students are taught, and the teachers are paid. He came up with a system that would be conversant with the educational system's improvement to allow the students to learn, and the tutors continue earning</w:t>
      </w:r>
      <w:r w:rsidR="00E136F7">
        <w:rPr>
          <w:rFonts w:ascii="Times New Roman" w:hAnsi="Times New Roman" w:cs="Times New Roman"/>
          <w:sz w:val="24"/>
          <w:szCs w:val="24"/>
        </w:rPr>
        <w:t xml:space="preserve"> (Cronin, 88)</w:t>
      </w:r>
      <w:r w:rsidR="0091293D" w:rsidRPr="000A3DB1">
        <w:rPr>
          <w:rFonts w:ascii="Times New Roman" w:hAnsi="Times New Roman" w:cs="Times New Roman"/>
          <w:sz w:val="24"/>
          <w:szCs w:val="24"/>
        </w:rPr>
        <w:t>. The proposal would involve giving out smartphones to the teachers and students and putting them in an environment that would allow online learning</w:t>
      </w:r>
      <w:r w:rsidR="00E136F7">
        <w:rPr>
          <w:rFonts w:ascii="Times New Roman" w:hAnsi="Times New Roman" w:cs="Times New Roman"/>
          <w:sz w:val="24"/>
          <w:szCs w:val="24"/>
        </w:rPr>
        <w:t xml:space="preserve"> (Ba et al., 102)</w:t>
      </w:r>
      <w:r w:rsidR="0091293D" w:rsidRPr="000A3DB1">
        <w:rPr>
          <w:rFonts w:ascii="Times New Roman" w:hAnsi="Times New Roman" w:cs="Times New Roman"/>
          <w:sz w:val="24"/>
          <w:szCs w:val="24"/>
        </w:rPr>
        <w:t>. The proposal would help all kids and help the kids from different backgrounds be on the same level.</w:t>
      </w:r>
    </w:p>
    <w:p w14:paraId="57A9BFA4" w14:textId="4BC15E86" w:rsidR="0091293D" w:rsidRPr="000A3DB1" w:rsidRDefault="00F16602" w:rsidP="002D133F">
      <w:pPr>
        <w:spacing w:line="240" w:lineRule="auto"/>
        <w:ind w:firstLine="720"/>
        <w:rPr>
          <w:rFonts w:ascii="Times New Roman" w:hAnsi="Times New Roman" w:cs="Times New Roman"/>
          <w:sz w:val="24"/>
          <w:szCs w:val="24"/>
        </w:rPr>
      </w:pPr>
      <w:r w:rsidRPr="000A3DB1">
        <w:rPr>
          <w:rFonts w:ascii="Times New Roman" w:hAnsi="Times New Roman" w:cs="Times New Roman"/>
          <w:sz w:val="24"/>
          <w:szCs w:val="24"/>
        </w:rPr>
        <w:t>The proposal would involve different timelines to ensure that the students are taught and educations continue smoothly. The proposal would involve a program that the students are taught and tested to gauge their learning. The plan would run weekly</w:t>
      </w:r>
      <w:r w:rsidR="00441159">
        <w:rPr>
          <w:rFonts w:ascii="Times New Roman" w:hAnsi="Times New Roman" w:cs="Times New Roman"/>
          <w:sz w:val="24"/>
          <w:szCs w:val="24"/>
        </w:rPr>
        <w:t xml:space="preserve"> (Salido et al., 6)</w:t>
      </w:r>
      <w:r w:rsidRPr="000A3DB1">
        <w:rPr>
          <w:rFonts w:ascii="Times New Roman" w:hAnsi="Times New Roman" w:cs="Times New Roman"/>
          <w:sz w:val="24"/>
          <w:szCs w:val="24"/>
        </w:rPr>
        <w:t xml:space="preserve">. The proposal would involve learning at least three subjects a day during the week in the morning, another mid-morning, and finish with one in the afternoon. The program would be halted on weekends to allow the learners and tutors to rest. </w:t>
      </w:r>
      <w:r w:rsidR="00F43C47" w:rsidRPr="000A3DB1">
        <w:rPr>
          <w:rFonts w:ascii="Times New Roman" w:hAnsi="Times New Roman" w:cs="Times New Roman"/>
          <w:sz w:val="24"/>
          <w:szCs w:val="24"/>
        </w:rPr>
        <w:t>The weekends would also serve as the marking period whenever an examination was conducted during the week. The exams would be achieved through online sessions where the students would be issued with a time table and given at least a day to prepare and then sit for them</w:t>
      </w:r>
      <w:r w:rsidR="00441159">
        <w:rPr>
          <w:rFonts w:ascii="Times New Roman" w:hAnsi="Times New Roman" w:cs="Times New Roman"/>
          <w:sz w:val="24"/>
          <w:szCs w:val="24"/>
        </w:rPr>
        <w:t xml:space="preserve"> (Salido et al., 10)</w:t>
      </w:r>
      <w:r w:rsidR="00F43C47" w:rsidRPr="000A3DB1">
        <w:rPr>
          <w:rFonts w:ascii="Times New Roman" w:hAnsi="Times New Roman" w:cs="Times New Roman"/>
          <w:sz w:val="24"/>
          <w:szCs w:val="24"/>
        </w:rPr>
        <w:t>. The tests would be conducted from mid-week, from Wednesday onwards, to allow the students to prepare on Monday and Tuesday. The tests would only involve the theory part since it was difficult to contact most students physically.</w:t>
      </w:r>
    </w:p>
    <w:p w14:paraId="4C2334C1" w14:textId="676ACC00" w:rsidR="00F43C47" w:rsidRPr="000A3DB1" w:rsidRDefault="00F16602" w:rsidP="002D133F">
      <w:pPr>
        <w:spacing w:line="240" w:lineRule="auto"/>
        <w:ind w:firstLine="720"/>
        <w:rPr>
          <w:rFonts w:ascii="Times New Roman" w:hAnsi="Times New Roman" w:cs="Times New Roman"/>
          <w:sz w:val="24"/>
          <w:szCs w:val="24"/>
        </w:rPr>
      </w:pPr>
      <w:r w:rsidRPr="000A3DB1">
        <w:rPr>
          <w:rFonts w:ascii="Times New Roman" w:hAnsi="Times New Roman" w:cs="Times New Roman"/>
          <w:sz w:val="24"/>
          <w:szCs w:val="24"/>
        </w:rPr>
        <w:t>The proposal for the education program had benefits. Therefore, Mr. FR was confident that the program would be possible to implement. The program improves the connection between teachers and students. It would enhance the one-one communications between the two parties and improve their understanding of both parties</w:t>
      </w:r>
      <w:r w:rsidR="00BC088E">
        <w:rPr>
          <w:rFonts w:ascii="Times New Roman" w:hAnsi="Times New Roman" w:cs="Times New Roman"/>
          <w:sz w:val="24"/>
          <w:szCs w:val="24"/>
        </w:rPr>
        <w:t xml:space="preserve"> (Gooch et al., 35)</w:t>
      </w:r>
      <w:r w:rsidRPr="000A3DB1">
        <w:rPr>
          <w:rFonts w:ascii="Times New Roman" w:hAnsi="Times New Roman" w:cs="Times New Roman"/>
          <w:sz w:val="24"/>
          <w:szCs w:val="24"/>
        </w:rPr>
        <w:t>. The students would be would comfortable enough</w:t>
      </w:r>
      <w:r w:rsidR="00F36872" w:rsidRPr="000A3DB1">
        <w:rPr>
          <w:rFonts w:ascii="Times New Roman" w:hAnsi="Times New Roman" w:cs="Times New Roman"/>
          <w:sz w:val="24"/>
          <w:szCs w:val="24"/>
        </w:rPr>
        <w:t xml:space="preserve"> to state their challenges with tutors to improve their knowledge. They are free when there are fewer individuals during the online sessions. The program would help the movement of the syllabus. The plan would improve the communication skills among the students. It would improve the students' interaction since the shy students would be confident enough to talk about their challenges and likings</w:t>
      </w:r>
      <w:r w:rsidR="00BC088E">
        <w:rPr>
          <w:rFonts w:ascii="Times New Roman" w:hAnsi="Times New Roman" w:cs="Times New Roman"/>
          <w:sz w:val="24"/>
          <w:szCs w:val="24"/>
        </w:rPr>
        <w:t xml:space="preserve"> (Gooch et al., 38)</w:t>
      </w:r>
      <w:r w:rsidR="00F36872" w:rsidRPr="000A3DB1">
        <w:rPr>
          <w:rFonts w:ascii="Times New Roman" w:hAnsi="Times New Roman" w:cs="Times New Roman"/>
          <w:sz w:val="24"/>
          <w:szCs w:val="24"/>
        </w:rPr>
        <w:t xml:space="preserve">. There would be great productivity through the increased interaction between the </w:t>
      </w:r>
      <w:r w:rsidR="00F36872" w:rsidRPr="000A3DB1">
        <w:rPr>
          <w:rFonts w:ascii="Times New Roman" w:hAnsi="Times New Roman" w:cs="Times New Roman"/>
          <w:sz w:val="24"/>
          <w:szCs w:val="24"/>
        </w:rPr>
        <w:lastRenderedPageBreak/>
        <w:t xml:space="preserve">learners themselves and the tutors as well. </w:t>
      </w:r>
      <w:r w:rsidR="00242FC8" w:rsidRPr="000A3DB1">
        <w:rPr>
          <w:rFonts w:ascii="Times New Roman" w:hAnsi="Times New Roman" w:cs="Times New Roman"/>
          <w:sz w:val="24"/>
          <w:szCs w:val="24"/>
        </w:rPr>
        <w:t xml:space="preserve">The proposal would ensure connection among the borders since the internet would bring different students from different areas. </w:t>
      </w:r>
      <w:r w:rsidR="00F36872" w:rsidRPr="000A3DB1">
        <w:rPr>
          <w:rFonts w:ascii="Times New Roman" w:hAnsi="Times New Roman" w:cs="Times New Roman"/>
          <w:sz w:val="24"/>
          <w:szCs w:val="24"/>
        </w:rPr>
        <w:t xml:space="preserve">The proposal has a feasibility rate of at least seventy-five percent. Since the students and tutors are willing, they will make it possible to ensure that learning continues. </w:t>
      </w:r>
      <w:r w:rsidR="00242FC8" w:rsidRPr="000A3DB1">
        <w:rPr>
          <w:rFonts w:ascii="Times New Roman" w:hAnsi="Times New Roman" w:cs="Times New Roman"/>
          <w:sz w:val="24"/>
          <w:szCs w:val="24"/>
        </w:rPr>
        <w:t>The proposal can be well implemented because most of the facilities it needs for its implementation are easily accessible. The proposal requires the parties to have internet and smartphone accessibility</w:t>
      </w:r>
      <w:r w:rsidR="00BC088E">
        <w:rPr>
          <w:rFonts w:ascii="Times New Roman" w:hAnsi="Times New Roman" w:cs="Times New Roman"/>
          <w:sz w:val="24"/>
          <w:szCs w:val="24"/>
        </w:rPr>
        <w:t xml:space="preserve"> (Gooch et al., 40)</w:t>
      </w:r>
      <w:r w:rsidR="00242FC8" w:rsidRPr="000A3DB1">
        <w:rPr>
          <w:rFonts w:ascii="Times New Roman" w:hAnsi="Times New Roman" w:cs="Times New Roman"/>
          <w:sz w:val="24"/>
          <w:szCs w:val="24"/>
        </w:rPr>
        <w:t xml:space="preserve">. The items will be easy to access owing to the generation that exists currently. Easy accessibility of the internet and smartphones would ensure that the </w:t>
      </w:r>
      <w:r w:rsidR="00BF3B80" w:rsidRPr="000A3DB1">
        <w:rPr>
          <w:rFonts w:ascii="Times New Roman" w:hAnsi="Times New Roman" w:cs="Times New Roman"/>
          <w:sz w:val="24"/>
          <w:szCs w:val="24"/>
        </w:rPr>
        <w:t xml:space="preserve">project proposal would be implemented. Mr. FR's charity proposal would buy the individuals lacking the smart gadgets through the funds he would dedicate to the project. </w:t>
      </w:r>
      <w:r w:rsidR="00242FC8" w:rsidRPr="000A3DB1">
        <w:rPr>
          <w:rFonts w:ascii="Times New Roman" w:hAnsi="Times New Roman" w:cs="Times New Roman"/>
          <w:sz w:val="24"/>
          <w:szCs w:val="24"/>
        </w:rPr>
        <w:t xml:space="preserve"> </w:t>
      </w:r>
    </w:p>
    <w:p w14:paraId="307C790F" w14:textId="12F63CCF" w:rsidR="004E4518" w:rsidRPr="000A3DB1" w:rsidRDefault="00F16602" w:rsidP="002D133F">
      <w:pPr>
        <w:spacing w:line="240" w:lineRule="auto"/>
        <w:ind w:firstLine="720"/>
        <w:rPr>
          <w:rFonts w:ascii="Times New Roman" w:hAnsi="Times New Roman" w:cs="Times New Roman"/>
          <w:sz w:val="24"/>
          <w:szCs w:val="24"/>
        </w:rPr>
      </w:pPr>
      <w:r w:rsidRPr="000A3DB1">
        <w:rPr>
          <w:rFonts w:ascii="Times New Roman" w:hAnsi="Times New Roman" w:cs="Times New Roman"/>
          <w:sz w:val="24"/>
          <w:szCs w:val="24"/>
        </w:rPr>
        <w:t xml:space="preserve">The </w:t>
      </w:r>
      <w:r w:rsidR="0094265F" w:rsidRPr="000A3DB1">
        <w:rPr>
          <w:rFonts w:ascii="Times New Roman" w:hAnsi="Times New Roman" w:cs="Times New Roman"/>
          <w:sz w:val="24"/>
          <w:szCs w:val="24"/>
        </w:rPr>
        <w:t>project proposal's cost would be $500,000, which is a donation from Mr. FR. The supplies needed for the project would smart gadgets and internet connectivity. The smart devices would range from mini laptops and smartphones to those who can't access laptops</w:t>
      </w:r>
      <w:r w:rsidR="0059281B">
        <w:rPr>
          <w:rFonts w:ascii="Times New Roman" w:hAnsi="Times New Roman" w:cs="Times New Roman"/>
          <w:sz w:val="24"/>
          <w:szCs w:val="24"/>
        </w:rPr>
        <w:t xml:space="preserve"> (Yel et al., 470)</w:t>
      </w:r>
      <w:r w:rsidR="0094265F" w:rsidRPr="000A3DB1">
        <w:rPr>
          <w:rFonts w:ascii="Times New Roman" w:hAnsi="Times New Roman" w:cs="Times New Roman"/>
          <w:sz w:val="24"/>
          <w:szCs w:val="24"/>
        </w:rPr>
        <w:t xml:space="preserve">. The gadgets would </w:t>
      </w:r>
      <w:r w:rsidRPr="000A3DB1">
        <w:rPr>
          <w:rFonts w:ascii="Times New Roman" w:hAnsi="Times New Roman" w:cs="Times New Roman"/>
          <w:sz w:val="24"/>
          <w:szCs w:val="24"/>
        </w:rPr>
        <w:t>distribute as</w:t>
      </w:r>
      <w:r w:rsidR="0094265F" w:rsidRPr="000A3DB1">
        <w:rPr>
          <w:rFonts w:ascii="Times New Roman" w:hAnsi="Times New Roman" w:cs="Times New Roman"/>
          <w:sz w:val="24"/>
          <w:szCs w:val="24"/>
        </w:rPr>
        <w:t xml:space="preserve"> follows to allow those in the marginalized areas to get access to the internet and online classes. Internet connectivity would permit be</w:t>
      </w:r>
      <w:r w:rsidRPr="000A3DB1">
        <w:rPr>
          <w:rFonts w:ascii="Times New Roman" w:hAnsi="Times New Roman" w:cs="Times New Roman"/>
          <w:sz w:val="24"/>
          <w:szCs w:val="24"/>
        </w:rPr>
        <w:t xml:space="preserve"> very helpful in online education sessions. The purchase of smart gadgets would be approximately two hundred thousand dollars. The internet connection and installation to the students and learners would cost roughly two hundred thousand dollars </w:t>
      </w:r>
      <w:r w:rsidR="0059281B">
        <w:rPr>
          <w:rFonts w:ascii="Times New Roman" w:hAnsi="Times New Roman" w:cs="Times New Roman"/>
          <w:sz w:val="24"/>
          <w:szCs w:val="24"/>
        </w:rPr>
        <w:t>(Yel et al., 470)</w:t>
      </w:r>
      <w:r w:rsidRPr="000A3DB1">
        <w:rPr>
          <w:rFonts w:ascii="Times New Roman" w:hAnsi="Times New Roman" w:cs="Times New Roman"/>
          <w:sz w:val="24"/>
          <w:szCs w:val="24"/>
        </w:rPr>
        <w:t>. The other learners in the marginalized areas would be allocated fifty thousand dollars to purchase bundles</w:t>
      </w:r>
      <w:r w:rsidR="0094265F" w:rsidRPr="000A3DB1">
        <w:rPr>
          <w:rFonts w:ascii="Times New Roman" w:hAnsi="Times New Roman" w:cs="Times New Roman"/>
          <w:sz w:val="24"/>
          <w:szCs w:val="24"/>
        </w:rPr>
        <w:t xml:space="preserve"> </w:t>
      </w:r>
      <w:r w:rsidRPr="000A3DB1">
        <w:rPr>
          <w:rFonts w:ascii="Times New Roman" w:hAnsi="Times New Roman" w:cs="Times New Roman"/>
          <w:sz w:val="24"/>
          <w:szCs w:val="24"/>
        </w:rPr>
        <w:t>to allow the learners to be involved in the online sessions. The additional remaining fifty thousand dollars would be used to reimburse the tutors who would help implement</w:t>
      </w:r>
      <w:r w:rsidR="000A3DB1" w:rsidRPr="000A3DB1">
        <w:rPr>
          <w:rFonts w:ascii="Times New Roman" w:hAnsi="Times New Roman" w:cs="Times New Roman"/>
          <w:sz w:val="24"/>
          <w:szCs w:val="24"/>
        </w:rPr>
        <w:t xml:space="preserve"> it. It would also boost the tutors' morale during the pandemic period; instead of staying at home, they would teach their learners full energy.  </w:t>
      </w:r>
    </w:p>
    <w:p w14:paraId="33282887" w14:textId="6C4B3ED0" w:rsidR="002D133F" w:rsidRDefault="00F16602" w:rsidP="002D133F">
      <w:pPr>
        <w:spacing w:line="240" w:lineRule="auto"/>
        <w:rPr>
          <w:rFonts w:ascii="Times New Roman" w:hAnsi="Times New Roman" w:cs="Times New Roman"/>
          <w:sz w:val="24"/>
          <w:szCs w:val="24"/>
        </w:rPr>
      </w:pPr>
      <w:r>
        <w:rPr>
          <w:rFonts w:ascii="Times New Roman" w:hAnsi="Times New Roman" w:cs="Times New Roman"/>
          <w:sz w:val="24"/>
          <w:szCs w:val="24"/>
        </w:rPr>
        <w:tab/>
        <w:t xml:space="preserve">In conclusion, the essay has successfully discussed </w:t>
      </w:r>
      <w:r w:rsidRPr="0051389D">
        <w:rPr>
          <w:rFonts w:ascii="Times New Roman" w:hAnsi="Times New Roman" w:cs="Times New Roman"/>
          <w:sz w:val="24"/>
          <w:szCs w:val="24"/>
        </w:rPr>
        <w:t>a charity proposal that will help mitigate the education menace, its benefits, and its implementation phases.</w:t>
      </w:r>
      <w:r>
        <w:rPr>
          <w:rFonts w:ascii="Times New Roman" w:hAnsi="Times New Roman" w:cs="Times New Roman"/>
          <w:sz w:val="24"/>
          <w:szCs w:val="24"/>
        </w:rPr>
        <w:t xml:space="preserve"> Although the pandemic had broken havoc worldwide, the project proposal would be beneficial for the learners in different stages of education. The proposal would ensure that learning would continue and help develop the students through the pandemic. It would help the education system to surge forward through the year. I would recommend that the project be implemented as soon as possible. </w:t>
      </w:r>
    </w:p>
    <w:p w14:paraId="1DB59691" w14:textId="5A5E0CD2" w:rsidR="00C67853" w:rsidRDefault="00C67853" w:rsidP="002D133F">
      <w:pPr>
        <w:spacing w:line="240" w:lineRule="auto"/>
        <w:rPr>
          <w:rFonts w:ascii="Times New Roman" w:hAnsi="Times New Roman" w:cs="Times New Roman"/>
          <w:sz w:val="24"/>
          <w:szCs w:val="24"/>
        </w:rPr>
      </w:pPr>
    </w:p>
    <w:p w14:paraId="651EAD74" w14:textId="724E3CD7" w:rsidR="00C67853" w:rsidRDefault="00C67853" w:rsidP="002D133F">
      <w:pPr>
        <w:spacing w:line="240" w:lineRule="auto"/>
        <w:rPr>
          <w:rFonts w:ascii="Times New Roman" w:hAnsi="Times New Roman" w:cs="Times New Roman"/>
          <w:sz w:val="24"/>
          <w:szCs w:val="24"/>
        </w:rPr>
      </w:pPr>
    </w:p>
    <w:p w14:paraId="3E81073B" w14:textId="76FF3779" w:rsidR="00426B29" w:rsidRDefault="00426B29" w:rsidP="002D133F">
      <w:pPr>
        <w:spacing w:line="240" w:lineRule="auto"/>
        <w:rPr>
          <w:rFonts w:ascii="Times New Roman" w:hAnsi="Times New Roman" w:cs="Times New Roman"/>
          <w:sz w:val="24"/>
          <w:szCs w:val="24"/>
        </w:rPr>
      </w:pPr>
    </w:p>
    <w:p w14:paraId="38002361" w14:textId="25899CB3" w:rsidR="00426B29" w:rsidRDefault="00426B29" w:rsidP="002D133F">
      <w:pPr>
        <w:spacing w:line="240" w:lineRule="auto"/>
        <w:rPr>
          <w:rFonts w:ascii="Times New Roman" w:hAnsi="Times New Roman" w:cs="Times New Roman"/>
          <w:sz w:val="24"/>
          <w:szCs w:val="24"/>
        </w:rPr>
      </w:pPr>
    </w:p>
    <w:p w14:paraId="2B4D3367" w14:textId="520AC28D" w:rsidR="004A7E78" w:rsidRDefault="004A7E78" w:rsidP="002D133F">
      <w:pPr>
        <w:spacing w:line="240" w:lineRule="auto"/>
        <w:rPr>
          <w:rFonts w:ascii="Times New Roman" w:hAnsi="Times New Roman" w:cs="Times New Roman"/>
          <w:sz w:val="24"/>
          <w:szCs w:val="24"/>
        </w:rPr>
      </w:pPr>
    </w:p>
    <w:p w14:paraId="01D68972" w14:textId="1E63954F" w:rsidR="004A7E78" w:rsidRDefault="004A7E78" w:rsidP="002D133F">
      <w:pPr>
        <w:spacing w:line="240" w:lineRule="auto"/>
        <w:rPr>
          <w:rFonts w:ascii="Times New Roman" w:hAnsi="Times New Roman" w:cs="Times New Roman"/>
          <w:sz w:val="24"/>
          <w:szCs w:val="24"/>
        </w:rPr>
      </w:pPr>
    </w:p>
    <w:p w14:paraId="6D63C8B2" w14:textId="28175312" w:rsidR="004A7E78" w:rsidRDefault="004A7E78" w:rsidP="002D133F">
      <w:pPr>
        <w:spacing w:line="240" w:lineRule="auto"/>
        <w:rPr>
          <w:rFonts w:ascii="Times New Roman" w:hAnsi="Times New Roman" w:cs="Times New Roman"/>
          <w:sz w:val="24"/>
          <w:szCs w:val="24"/>
        </w:rPr>
      </w:pPr>
    </w:p>
    <w:p w14:paraId="21DA9D80" w14:textId="5AD907AC" w:rsidR="004A7E78" w:rsidRDefault="004A7E78" w:rsidP="002D133F">
      <w:pPr>
        <w:spacing w:line="240" w:lineRule="auto"/>
        <w:rPr>
          <w:rFonts w:ascii="Times New Roman" w:hAnsi="Times New Roman" w:cs="Times New Roman"/>
          <w:sz w:val="24"/>
          <w:szCs w:val="24"/>
        </w:rPr>
      </w:pPr>
    </w:p>
    <w:p w14:paraId="530838F6" w14:textId="77777777" w:rsidR="004A7E78" w:rsidRDefault="004A7E78" w:rsidP="002D133F">
      <w:pPr>
        <w:spacing w:line="240" w:lineRule="auto"/>
        <w:rPr>
          <w:rFonts w:ascii="Times New Roman" w:hAnsi="Times New Roman" w:cs="Times New Roman"/>
          <w:sz w:val="24"/>
          <w:szCs w:val="24"/>
        </w:rPr>
      </w:pPr>
    </w:p>
    <w:p w14:paraId="32E3CBBC" w14:textId="77777777" w:rsidR="00426B29" w:rsidRDefault="00426B29" w:rsidP="002D133F">
      <w:pPr>
        <w:spacing w:line="240" w:lineRule="auto"/>
        <w:rPr>
          <w:rFonts w:ascii="Times New Roman" w:hAnsi="Times New Roman" w:cs="Times New Roman"/>
          <w:sz w:val="24"/>
          <w:szCs w:val="24"/>
        </w:rPr>
      </w:pPr>
    </w:p>
    <w:p w14:paraId="109EE8C5" w14:textId="3B54986C" w:rsidR="00C67853" w:rsidRDefault="00C67853" w:rsidP="002D133F">
      <w:pPr>
        <w:spacing w:line="240" w:lineRule="auto"/>
        <w:rPr>
          <w:rFonts w:ascii="Times New Roman" w:hAnsi="Times New Roman" w:cs="Times New Roman"/>
          <w:sz w:val="24"/>
          <w:szCs w:val="24"/>
        </w:rPr>
      </w:pPr>
    </w:p>
    <w:p w14:paraId="0F4BE852" w14:textId="6E1C4543" w:rsidR="00C67853" w:rsidRDefault="00C67853" w:rsidP="002D133F">
      <w:pPr>
        <w:spacing w:line="240" w:lineRule="auto"/>
        <w:rPr>
          <w:rFonts w:ascii="Times New Roman" w:hAnsi="Times New Roman" w:cs="Times New Roman"/>
          <w:sz w:val="24"/>
          <w:szCs w:val="24"/>
        </w:rPr>
      </w:pPr>
    </w:p>
    <w:p w14:paraId="4D9A1360" w14:textId="751746B3" w:rsidR="00C67853" w:rsidRDefault="00F16602" w:rsidP="00C67853">
      <w:pPr>
        <w:spacing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14:paraId="190037CB" w14:textId="0D7187E4" w:rsidR="00E136F7" w:rsidRDefault="00F16602" w:rsidP="002F7CEE">
      <w:pPr>
        <w:spacing w:line="240" w:lineRule="auto"/>
        <w:ind w:left="720" w:hanging="720"/>
        <w:rPr>
          <w:rFonts w:ascii="Times New Roman" w:hAnsi="Times New Roman" w:cs="Times New Roman"/>
          <w:sz w:val="24"/>
          <w:szCs w:val="24"/>
        </w:rPr>
      </w:pPr>
      <w:r w:rsidRPr="00E136F7">
        <w:rPr>
          <w:rFonts w:ascii="Times New Roman" w:hAnsi="Times New Roman" w:cs="Times New Roman"/>
          <w:sz w:val="24"/>
          <w:szCs w:val="24"/>
        </w:rPr>
        <w:t>Ba, Zhichao, et al. "Exploring the donation allocation of online charitable crowdfunding based on topical and spatial analysis: Evidence from the Tencent GongYi." </w:t>
      </w:r>
      <w:r w:rsidRPr="00E136F7">
        <w:rPr>
          <w:rFonts w:ascii="Times New Roman" w:hAnsi="Times New Roman" w:cs="Times New Roman"/>
          <w:i/>
          <w:iCs/>
          <w:sz w:val="24"/>
          <w:szCs w:val="24"/>
        </w:rPr>
        <w:t>Information Processing &amp; Management</w:t>
      </w:r>
      <w:r w:rsidRPr="00E136F7">
        <w:rPr>
          <w:rFonts w:ascii="Times New Roman" w:hAnsi="Times New Roman" w:cs="Times New Roman"/>
          <w:sz w:val="24"/>
          <w:szCs w:val="24"/>
        </w:rPr>
        <w:t> 57.6 (2020): 102322.</w:t>
      </w:r>
      <w:r>
        <w:rPr>
          <w:rFonts w:ascii="Times New Roman" w:hAnsi="Times New Roman" w:cs="Times New Roman"/>
          <w:sz w:val="24"/>
          <w:szCs w:val="24"/>
        </w:rPr>
        <w:t xml:space="preserve"> </w:t>
      </w:r>
    </w:p>
    <w:p w14:paraId="6E58CFF8" w14:textId="1CFA1C70" w:rsidR="00C67853" w:rsidRDefault="00F16602" w:rsidP="002F7CEE">
      <w:pPr>
        <w:spacing w:line="240" w:lineRule="auto"/>
        <w:ind w:left="720" w:hanging="720"/>
        <w:rPr>
          <w:rFonts w:ascii="Times New Roman" w:hAnsi="Times New Roman" w:cs="Times New Roman"/>
          <w:sz w:val="24"/>
          <w:szCs w:val="24"/>
        </w:rPr>
      </w:pPr>
      <w:r w:rsidRPr="00591736">
        <w:rPr>
          <w:rFonts w:ascii="Times New Roman" w:hAnsi="Times New Roman" w:cs="Times New Roman"/>
          <w:sz w:val="24"/>
          <w:szCs w:val="24"/>
        </w:rPr>
        <w:t>Butler, Daniel M., and Miguel M. Pereira. "Are donations to charity an effective incentive for public officials?." </w:t>
      </w:r>
      <w:r w:rsidRPr="00591736">
        <w:rPr>
          <w:rFonts w:ascii="Times New Roman" w:hAnsi="Times New Roman" w:cs="Times New Roman"/>
          <w:i/>
          <w:iCs/>
          <w:sz w:val="24"/>
          <w:szCs w:val="24"/>
        </w:rPr>
        <w:t>Journal of Experimental Political Science</w:t>
      </w:r>
      <w:r w:rsidRPr="00591736">
        <w:rPr>
          <w:rFonts w:ascii="Times New Roman" w:hAnsi="Times New Roman" w:cs="Times New Roman"/>
          <w:sz w:val="24"/>
          <w:szCs w:val="24"/>
        </w:rPr>
        <w:t> 5.1 (2018): 68-70.</w:t>
      </w:r>
    </w:p>
    <w:p w14:paraId="27EDB131" w14:textId="573D0C29" w:rsidR="00E136F7" w:rsidRDefault="00F16602" w:rsidP="002F7CEE">
      <w:pPr>
        <w:spacing w:line="240" w:lineRule="auto"/>
        <w:ind w:left="720" w:hanging="720"/>
        <w:rPr>
          <w:rFonts w:ascii="Times New Roman" w:hAnsi="Times New Roman" w:cs="Times New Roman"/>
          <w:sz w:val="24"/>
          <w:szCs w:val="24"/>
        </w:rPr>
      </w:pPr>
      <w:r w:rsidRPr="00E136F7">
        <w:rPr>
          <w:rFonts w:ascii="Times New Roman" w:hAnsi="Times New Roman" w:cs="Times New Roman"/>
          <w:sz w:val="24"/>
          <w:szCs w:val="24"/>
        </w:rPr>
        <w:t>Cronin, Anne M. "Charity PR and the production of social values." </w:t>
      </w:r>
      <w:r w:rsidRPr="00E136F7">
        <w:rPr>
          <w:rFonts w:ascii="Times New Roman" w:hAnsi="Times New Roman" w:cs="Times New Roman"/>
          <w:i/>
          <w:iCs/>
          <w:sz w:val="24"/>
          <w:szCs w:val="24"/>
        </w:rPr>
        <w:t>Public Relations Capitalism</w:t>
      </w:r>
      <w:r w:rsidRPr="00E136F7">
        <w:rPr>
          <w:rFonts w:ascii="Times New Roman" w:hAnsi="Times New Roman" w:cs="Times New Roman"/>
          <w:sz w:val="24"/>
          <w:szCs w:val="24"/>
        </w:rPr>
        <w:t>. Palgrave Macmillan, Cham, 2018. 75-103.</w:t>
      </w:r>
      <w:r>
        <w:rPr>
          <w:rFonts w:ascii="Times New Roman" w:hAnsi="Times New Roman" w:cs="Times New Roman"/>
          <w:sz w:val="24"/>
          <w:szCs w:val="24"/>
        </w:rPr>
        <w:t xml:space="preserve"> </w:t>
      </w:r>
    </w:p>
    <w:p w14:paraId="2F69BE6B" w14:textId="0D6D21CE" w:rsidR="00E136F7" w:rsidRDefault="00F16602" w:rsidP="002F7CEE">
      <w:pPr>
        <w:spacing w:line="240" w:lineRule="auto"/>
        <w:ind w:left="720" w:hanging="720"/>
        <w:rPr>
          <w:rFonts w:ascii="Times New Roman" w:hAnsi="Times New Roman" w:cs="Times New Roman"/>
          <w:sz w:val="24"/>
          <w:szCs w:val="24"/>
        </w:rPr>
      </w:pPr>
      <w:r w:rsidRPr="00E136F7">
        <w:rPr>
          <w:rFonts w:ascii="Times New Roman" w:hAnsi="Times New Roman" w:cs="Times New Roman"/>
          <w:sz w:val="24"/>
          <w:szCs w:val="24"/>
        </w:rPr>
        <w:t>Gooch, Daniel, et al. "The benefits and challenges of using crowdfunding to facilitate community-led projects in the context of digital civics." </w:t>
      </w:r>
      <w:r w:rsidRPr="00E136F7">
        <w:rPr>
          <w:rFonts w:ascii="Times New Roman" w:hAnsi="Times New Roman" w:cs="Times New Roman"/>
          <w:i/>
          <w:iCs/>
          <w:sz w:val="24"/>
          <w:szCs w:val="24"/>
        </w:rPr>
        <w:t>International Journal of Human-Computer Studies</w:t>
      </w:r>
      <w:r w:rsidRPr="00E136F7">
        <w:rPr>
          <w:rFonts w:ascii="Times New Roman" w:hAnsi="Times New Roman" w:cs="Times New Roman"/>
          <w:sz w:val="24"/>
          <w:szCs w:val="24"/>
        </w:rPr>
        <w:t> 134 (2020): 33-43.</w:t>
      </w:r>
      <w:r>
        <w:rPr>
          <w:rFonts w:ascii="Times New Roman" w:hAnsi="Times New Roman" w:cs="Times New Roman"/>
          <w:sz w:val="24"/>
          <w:szCs w:val="24"/>
        </w:rPr>
        <w:t xml:space="preserve"> </w:t>
      </w:r>
    </w:p>
    <w:p w14:paraId="59AFC331" w14:textId="781C8848" w:rsidR="00591736" w:rsidRDefault="00F16602" w:rsidP="002F7CEE">
      <w:pPr>
        <w:spacing w:line="240" w:lineRule="auto"/>
        <w:ind w:left="720" w:hanging="720"/>
        <w:rPr>
          <w:rFonts w:ascii="Times New Roman" w:hAnsi="Times New Roman" w:cs="Times New Roman"/>
          <w:sz w:val="24"/>
          <w:szCs w:val="24"/>
        </w:rPr>
      </w:pPr>
      <w:r w:rsidRPr="00591736">
        <w:rPr>
          <w:rFonts w:ascii="Times New Roman" w:hAnsi="Times New Roman" w:cs="Times New Roman"/>
          <w:sz w:val="24"/>
          <w:szCs w:val="24"/>
        </w:rPr>
        <w:t>Salido-Andres, Noelia, et al. "Mapping the field of donation-based crowdfunding for charitable causes: systematic review and conceptual framework." </w:t>
      </w:r>
      <w:r w:rsidRPr="00591736">
        <w:rPr>
          <w:rFonts w:ascii="Times New Roman" w:hAnsi="Times New Roman" w:cs="Times New Roman"/>
          <w:i/>
          <w:iCs/>
          <w:sz w:val="24"/>
          <w:szCs w:val="24"/>
        </w:rPr>
        <w:t>VOLUNTAS: International Journal of Voluntary and Nonprofit Organizations</w:t>
      </w:r>
      <w:r w:rsidRPr="00591736">
        <w:rPr>
          <w:rFonts w:ascii="Times New Roman" w:hAnsi="Times New Roman" w:cs="Times New Roman"/>
          <w:sz w:val="24"/>
          <w:szCs w:val="24"/>
        </w:rPr>
        <w:t> (2020): 1-15.</w:t>
      </w:r>
      <w:r w:rsidR="00E136F7">
        <w:rPr>
          <w:rFonts w:ascii="Times New Roman" w:hAnsi="Times New Roman" w:cs="Times New Roman"/>
          <w:sz w:val="24"/>
          <w:szCs w:val="24"/>
        </w:rPr>
        <w:t xml:space="preserve"> </w:t>
      </w:r>
    </w:p>
    <w:p w14:paraId="3A1FE75A" w14:textId="3C79D374" w:rsidR="00E136F7" w:rsidRPr="000A3DB1" w:rsidRDefault="00F16602" w:rsidP="002F7CEE">
      <w:pPr>
        <w:spacing w:line="240" w:lineRule="auto"/>
        <w:ind w:left="720" w:hanging="720"/>
        <w:rPr>
          <w:rFonts w:ascii="Times New Roman" w:hAnsi="Times New Roman" w:cs="Times New Roman"/>
          <w:sz w:val="24"/>
          <w:szCs w:val="24"/>
        </w:rPr>
      </w:pPr>
      <w:r w:rsidRPr="00E136F7">
        <w:rPr>
          <w:rFonts w:ascii="Times New Roman" w:hAnsi="Times New Roman" w:cs="Times New Roman"/>
          <w:sz w:val="24"/>
          <w:szCs w:val="24"/>
        </w:rPr>
        <w:t>Yeh, Tsai-Lien, Tser-Yieth Chen, and Cheng-Chun Lee. "Investigating the funding success factors affecting reward-based crowdfunding projects." </w:t>
      </w:r>
      <w:r w:rsidRPr="00E136F7">
        <w:rPr>
          <w:rFonts w:ascii="Times New Roman" w:hAnsi="Times New Roman" w:cs="Times New Roman"/>
          <w:i/>
          <w:iCs/>
          <w:sz w:val="24"/>
          <w:szCs w:val="24"/>
        </w:rPr>
        <w:t>Innovation</w:t>
      </w:r>
      <w:r w:rsidRPr="00E136F7">
        <w:rPr>
          <w:rFonts w:ascii="Times New Roman" w:hAnsi="Times New Roman" w:cs="Times New Roman"/>
          <w:sz w:val="24"/>
          <w:szCs w:val="24"/>
        </w:rPr>
        <w:t> 21.3 (2019): 466-486.</w:t>
      </w:r>
      <w:r>
        <w:rPr>
          <w:rFonts w:ascii="Times New Roman" w:hAnsi="Times New Roman" w:cs="Times New Roman"/>
          <w:sz w:val="24"/>
          <w:szCs w:val="24"/>
        </w:rPr>
        <w:t xml:space="preserve"> </w:t>
      </w:r>
    </w:p>
    <w:sectPr w:rsidR="00E136F7" w:rsidRPr="000A3DB1">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4ADEA9" w14:textId="77777777" w:rsidR="00285E94" w:rsidRDefault="00285E94">
      <w:pPr>
        <w:spacing w:after="0" w:line="240" w:lineRule="auto"/>
      </w:pPr>
      <w:r>
        <w:separator/>
      </w:r>
    </w:p>
  </w:endnote>
  <w:endnote w:type="continuationSeparator" w:id="0">
    <w:p w14:paraId="5CEDE177" w14:textId="77777777" w:rsidR="00285E94" w:rsidRDefault="00285E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CE4099" w14:textId="77777777" w:rsidR="00285E94" w:rsidRDefault="00285E94">
      <w:pPr>
        <w:spacing w:after="0" w:line="240" w:lineRule="auto"/>
      </w:pPr>
      <w:r>
        <w:separator/>
      </w:r>
    </w:p>
  </w:footnote>
  <w:footnote w:type="continuationSeparator" w:id="0">
    <w:p w14:paraId="41D6B76B" w14:textId="77777777" w:rsidR="00285E94" w:rsidRDefault="00285E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E621A8" w14:textId="7CC17A9C" w:rsidR="009306AE" w:rsidRPr="009306AE" w:rsidRDefault="009306AE" w:rsidP="009306AE">
    <w:pPr>
      <w:pStyle w:val="Header"/>
      <w:jc w:val="right"/>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2F4E"/>
    <w:rsid w:val="000A3DB1"/>
    <w:rsid w:val="002014FE"/>
    <w:rsid w:val="00242FC8"/>
    <w:rsid w:val="00285E94"/>
    <w:rsid w:val="00293455"/>
    <w:rsid w:val="002D133F"/>
    <w:rsid w:val="002F7CEE"/>
    <w:rsid w:val="00426B29"/>
    <w:rsid w:val="00441159"/>
    <w:rsid w:val="00456C21"/>
    <w:rsid w:val="004A7E78"/>
    <w:rsid w:val="004C3384"/>
    <w:rsid w:val="004E4518"/>
    <w:rsid w:val="0051389D"/>
    <w:rsid w:val="005151D2"/>
    <w:rsid w:val="00591736"/>
    <w:rsid w:val="0059281B"/>
    <w:rsid w:val="00627CD6"/>
    <w:rsid w:val="00784485"/>
    <w:rsid w:val="00786858"/>
    <w:rsid w:val="007B6D2B"/>
    <w:rsid w:val="008159A1"/>
    <w:rsid w:val="008B3441"/>
    <w:rsid w:val="0091293D"/>
    <w:rsid w:val="009306AE"/>
    <w:rsid w:val="0094265F"/>
    <w:rsid w:val="009D2F4E"/>
    <w:rsid w:val="00BC088E"/>
    <w:rsid w:val="00BF3B80"/>
    <w:rsid w:val="00C67853"/>
    <w:rsid w:val="00CB3DE1"/>
    <w:rsid w:val="00CC6EC3"/>
    <w:rsid w:val="00E136F7"/>
    <w:rsid w:val="00EB27BD"/>
    <w:rsid w:val="00F108A1"/>
    <w:rsid w:val="00F16602"/>
    <w:rsid w:val="00F36872"/>
    <w:rsid w:val="00F43C47"/>
    <w:rsid w:val="00F94F62"/>
    <w:rsid w:val="00FB52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469F68"/>
  <w15:chartTrackingRefBased/>
  <w15:docId w15:val="{E7306960-6B69-41E3-AEDD-F65D7849C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06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06AE"/>
  </w:style>
  <w:style w:type="paragraph" w:styleId="Footer">
    <w:name w:val="footer"/>
    <w:basedOn w:val="Normal"/>
    <w:link w:val="FooterChar"/>
    <w:uiPriority w:val="99"/>
    <w:unhideWhenUsed/>
    <w:rsid w:val="009306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06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1175</Words>
  <Characters>6702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Nare Aharonyan</cp:lastModifiedBy>
  <cp:revision>2</cp:revision>
  <dcterms:created xsi:type="dcterms:W3CDTF">2020-12-02T06:57:00Z</dcterms:created>
  <dcterms:modified xsi:type="dcterms:W3CDTF">2020-12-02T06:57:00Z</dcterms:modified>
</cp:coreProperties>
</file>